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body>
    <!-- Modified by docx4j 8.2.0 (Apache licensed) using ECLIPSELINK_MOXy JAXB in Oracle Java 1.8.0_161 on Linux -->
    <w:p w:rsidRPr="00710C4F" w:rsidR="006D4947" w:rsidP="006D4947" w:rsidRDefault="006D4947" w14:paraId="2D312810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Pr="00710C4F" w:rsidR="006D4947" w:rsidP="006D4947" w:rsidRDefault="006D4947" w14:paraId="51DABBBD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Pr="00710C4F" w:rsidR="006D4947" w:rsidP="006D4947" w:rsidRDefault="006D4947" w14:paraId="4F6117E7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Pr="00710C4F" w:rsidR="006D4947" w:rsidP="006D4947" w:rsidRDefault="006D4947" w14:paraId="5ADED561" w14:textId="77777777">
      <w:pPr>
        <w:rPr>
          <w:rFonts w:ascii="Arial" w:hAnsi="Arial" w:cs="Arial"/>
          <w:sz w:val="20"/>
          <w:szCs w:val="20"/>
          <w:lang w:val="en-AU"/>
        </w:rPr>
      </w:pPr>
      <w:r w:rsidRPr="00710C4F">
        <w:rPr>
          <w:rFonts w:ascii="Arial" w:hAnsi="Arial" w:cs="Arial"/>
          <w:sz w:val="20"/>
          <w:szCs w:val="20"/>
          <w:highlight w:val="yellow"/>
        </w:rPr>
        <w:t>{Correspondence reference number}</w:t>
      </w:r>
    </w:p>
    <w:p w:rsidRPr="00710C4F" w:rsidR="00F62EC1" w:rsidP="00F62EC1" w:rsidRDefault="00F62EC1" w14:paraId="31ACC9A0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710C4F" w:rsidR="00F62EC1" w:rsidP="00F62EC1" w:rsidRDefault="00F62EC1" w14:paraId="4CBFBB5E" w14:textId="4B0BD8A0">
      <w:pPr>
        <w:rPr>
          <w:rFonts w:ascii="Arial" w:hAnsi="Arial" w:cs="Arial"/>
          <w:lang w:val="en-AU"/>
        </w:rPr>
      </w:pPr>
      <w:r w:rsidRPr="00710C4F">
        <w:rPr>
          <w:rFonts w:ascii="Arial" w:hAnsi="Arial" w:cs="Arial"/>
        </w:rPr>
        <w:fldChar w:fldCharType="begin"/>
      </w:r>
      <w:r w:rsidRPr="00710C4F">
        <w:rPr>
          <w:rFonts w:ascii="Arial" w:hAnsi="Arial" w:cs="Arial"/>
          <w:lang w:val="en-AU"/>
        </w:rPr>
        <w:instrText xml:space="preserve"> DATE \@ "d MMMM yyyy" </w:instrText>
      </w:r>
      <w:r w:rsidRPr="00710C4F">
        <w:rPr>
          <w:rFonts w:ascii="Arial" w:hAnsi="Arial" w:cs="Arial"/>
        </w:rPr>
        <w:fldChar w:fldCharType="separate"/>
      </w:r>
      <w:r w:rsidR="008E04F2">
        <w:rPr>
          <w:rFonts w:ascii="Arial" w:hAnsi="Arial" w:cs="Arial"/>
          <w:noProof/>
          <w:lang w:val="en-AU"/>
        </w:rPr>
        <w:t>8 October 2020</w:t>
      </w:r>
      <w:r w:rsidRPr="00710C4F">
        <w:rPr>
          <w:rFonts w:ascii="Arial" w:hAnsi="Arial" w:cs="Arial"/>
        </w:rPr>
        <w:fldChar w:fldCharType="end"/>
      </w:r>
    </w:p>
    <w:p w:rsidRPr="00710C4F" w:rsidR="00F62EC1" w:rsidP="00F62EC1" w:rsidRDefault="00F62EC1" w14:paraId="7283E07C" w14:textId="77777777">
      <w:pPr>
        <w:rPr>
          <w:rFonts w:ascii="Arial" w:hAnsi="Arial" w:cs="Arial"/>
        </w:rPr>
      </w:pPr>
    </w:p>
    <w:p w:rsidRPr="00710C4F" w:rsidR="00DF6FEE" w:rsidP="00DF6FEE" w:rsidRDefault="00DF6FEE" w14:paraId="4847DEFF" w14:textId="77777777">
      <w:pPr>
        <w:outlineLvl w:val="0"/>
        <w:rPr>
          <w:rFonts w:ascii="Arial" w:hAnsi="Arial" w:cs="Arial"/>
          <w:highlight w:val="yellow"/>
        </w:rPr>
      </w:pPr>
      <w:r w:rsidRPr="00710C4F">
        <w:rPr>
          <w:rFonts w:ascii="Arial" w:hAnsi="Arial" w:cs="Arial"/>
          <w:highlight w:val="yellow"/>
        </w:rPr>
        <w:fldChar w:fldCharType="begin"/>
      </w:r>
      <w:r w:rsidRPr="00710C4F">
        <w:rPr>
          <w:rFonts w:ascii="Arial" w:hAnsi="Arial" w:cs="Arial"/>
          <w:highlight w:val="yellow"/>
        </w:rPr>
        <w:instrText xml:space="preserve"> MERGEFIELD Customer </w:instrText>
      </w:r>
      <w:r w:rsidRPr="00710C4F">
        <w:rPr>
          <w:rFonts w:ascii="Arial" w:hAnsi="Arial" w:cs="Arial"/>
          <w:highlight w:val="yellow"/>
        </w:rPr>
        <w:fldChar w:fldCharType="separate"/>
      </w:r>
      <w:r w:rsidRPr="00710C4F">
        <w:rPr>
          <w:rFonts w:ascii="Arial" w:hAnsi="Arial" w:cs="Arial"/>
          <w:noProof/>
          <w:highlight w:val="yellow"/>
        </w:rPr>
        <w:t>«Customer»</w:t>
      </w:r>
      <w:r w:rsidRPr="00710C4F">
        <w:rPr>
          <w:rFonts w:ascii="Arial" w:hAnsi="Arial" w:cs="Arial"/>
          <w:highlight w:val="yellow"/>
        </w:rPr>
        <w:fldChar w:fldCharType="end"/>
      </w:r>
    </w:p>
    <w:p w:rsidRPr="00710C4F" w:rsidR="00DF6FEE" w:rsidP="00DF6FEE" w:rsidRDefault="00DF6FEE" w14:paraId="0842B07C" w14:textId="77777777">
      <w:pPr>
        <w:outlineLvl w:val="0"/>
        <w:rPr>
          <w:rFonts w:ascii="Arial" w:hAnsi="Arial" w:cs="Arial"/>
          <w:highlight w:val="yellow"/>
        </w:rPr>
      </w:pPr>
      <w:r w:rsidRPr="00710C4F">
        <w:rPr>
          <w:rFonts w:ascii="Arial" w:hAnsi="Arial" w:cs="Arial"/>
          <w:highlight w:val="yellow"/>
        </w:rPr>
        <w:fldChar w:fldCharType="begin"/>
      </w:r>
      <w:r w:rsidRPr="00710C4F">
        <w:rPr>
          <w:rFonts w:ascii="Arial" w:hAnsi="Arial" w:cs="Arial"/>
          <w:highlight w:val="yellow"/>
        </w:rPr>
        <w:instrText xml:space="preserve"> MERGEFIELD Postal_Address </w:instrText>
      </w:r>
      <w:r w:rsidRPr="00710C4F">
        <w:rPr>
          <w:rFonts w:ascii="Arial" w:hAnsi="Arial" w:cs="Arial"/>
          <w:highlight w:val="yellow"/>
        </w:rPr>
        <w:fldChar w:fldCharType="separate"/>
      </w:r>
      <w:r w:rsidRPr="00710C4F">
        <w:rPr>
          <w:rFonts w:ascii="Arial" w:hAnsi="Arial" w:cs="Arial"/>
          <w:noProof/>
          <w:highlight w:val="yellow"/>
        </w:rPr>
        <w:t>«Postal_Address»</w:t>
      </w:r>
      <w:r w:rsidRPr="00710C4F">
        <w:rPr>
          <w:rFonts w:ascii="Arial" w:hAnsi="Arial" w:cs="Arial"/>
          <w:highlight w:val="yellow"/>
        </w:rPr>
        <w:fldChar w:fldCharType="end"/>
      </w:r>
    </w:p>
    <w:p w:rsidRPr="00710C4F" w:rsidR="00DF6FEE" w:rsidP="00DF6FEE" w:rsidRDefault="00DF6FEE" w14:paraId="01794258" w14:textId="77777777">
      <w:pPr>
        <w:outlineLvl w:val="0"/>
        <w:rPr>
          <w:rFonts w:ascii="Arial" w:hAnsi="Arial" w:cs="Arial"/>
        </w:rPr>
      </w:pPr>
      <w:r w:rsidRPr="00710C4F">
        <w:rPr>
          <w:rFonts w:ascii="Arial" w:hAnsi="Arial" w:cs="Arial"/>
          <w:highlight w:val="yellow"/>
        </w:rPr>
        <w:fldChar w:fldCharType="begin"/>
      </w:r>
      <w:r w:rsidRPr="00710C4F">
        <w:rPr>
          <w:rFonts w:ascii="Arial" w:hAnsi="Arial" w:cs="Arial"/>
          <w:highlight w:val="yellow"/>
        </w:rPr>
        <w:instrText xml:space="preserve"> MERGEFIELD Suburb </w:instrText>
      </w:r>
      <w:r w:rsidRPr="00710C4F">
        <w:rPr>
          <w:rFonts w:ascii="Arial" w:hAnsi="Arial" w:cs="Arial"/>
          <w:highlight w:val="yellow"/>
        </w:rPr>
        <w:fldChar w:fldCharType="separate"/>
      </w:r>
      <w:r w:rsidRPr="00710C4F">
        <w:rPr>
          <w:rFonts w:ascii="Arial" w:hAnsi="Arial" w:cs="Arial"/>
          <w:noProof/>
          <w:highlight w:val="yellow"/>
        </w:rPr>
        <w:t>«Suburb»</w:t>
      </w:r>
      <w:r w:rsidRPr="00710C4F">
        <w:rPr>
          <w:rFonts w:ascii="Arial" w:hAnsi="Arial" w:cs="Arial"/>
          <w:highlight w:val="yellow"/>
        </w:rPr>
        <w:fldChar w:fldCharType="end"/>
      </w:r>
      <w:r w:rsidRPr="00710C4F">
        <w:rPr>
          <w:rFonts w:ascii="Arial" w:hAnsi="Arial" w:cs="Arial"/>
          <w:highlight w:val="yellow"/>
        </w:rPr>
        <w:t xml:space="preserve">  </w:t>
      </w:r>
      <w:r w:rsidRPr="00710C4F">
        <w:rPr>
          <w:rFonts w:ascii="Arial" w:hAnsi="Arial" w:cs="Arial"/>
          <w:highlight w:val="yellow"/>
        </w:rPr>
        <w:fldChar w:fldCharType="begin"/>
      </w:r>
      <w:r w:rsidRPr="00710C4F">
        <w:rPr>
          <w:rFonts w:ascii="Arial" w:hAnsi="Arial" w:cs="Arial"/>
          <w:highlight w:val="yellow"/>
        </w:rPr>
        <w:instrText xml:space="preserve"> MERGEFIELD State </w:instrText>
      </w:r>
      <w:r w:rsidRPr="00710C4F">
        <w:rPr>
          <w:rFonts w:ascii="Arial" w:hAnsi="Arial" w:cs="Arial"/>
          <w:highlight w:val="yellow"/>
        </w:rPr>
        <w:fldChar w:fldCharType="separate"/>
      </w:r>
      <w:r w:rsidRPr="00710C4F">
        <w:rPr>
          <w:rFonts w:ascii="Arial" w:hAnsi="Arial" w:cs="Arial"/>
          <w:noProof/>
          <w:highlight w:val="yellow"/>
        </w:rPr>
        <w:t>«State»</w:t>
      </w:r>
      <w:r w:rsidRPr="00710C4F">
        <w:rPr>
          <w:rFonts w:ascii="Arial" w:hAnsi="Arial" w:cs="Arial"/>
          <w:highlight w:val="yellow"/>
        </w:rPr>
        <w:fldChar w:fldCharType="end"/>
      </w:r>
      <w:r w:rsidRPr="00710C4F">
        <w:rPr>
          <w:rFonts w:ascii="Arial" w:hAnsi="Arial" w:cs="Arial"/>
          <w:highlight w:val="yellow"/>
        </w:rPr>
        <w:t xml:space="preserve">  </w:t>
      </w:r>
      <w:r w:rsidRPr="00710C4F">
        <w:rPr>
          <w:rFonts w:ascii="Arial" w:hAnsi="Arial" w:cs="Arial"/>
          <w:highlight w:val="yellow"/>
        </w:rPr>
        <w:fldChar w:fldCharType="begin"/>
      </w:r>
      <w:r w:rsidRPr="00710C4F">
        <w:rPr>
          <w:rFonts w:ascii="Arial" w:hAnsi="Arial" w:cs="Arial"/>
          <w:highlight w:val="yellow"/>
        </w:rPr>
        <w:instrText xml:space="preserve"> MERGEFIELD Postcode </w:instrText>
      </w:r>
      <w:r w:rsidRPr="00710C4F">
        <w:rPr>
          <w:rFonts w:ascii="Arial" w:hAnsi="Arial" w:cs="Arial"/>
          <w:highlight w:val="yellow"/>
        </w:rPr>
        <w:fldChar w:fldCharType="separate"/>
      </w:r>
      <w:r w:rsidRPr="00710C4F">
        <w:rPr>
          <w:rFonts w:ascii="Arial" w:hAnsi="Arial" w:cs="Arial"/>
          <w:noProof/>
          <w:highlight w:val="yellow"/>
        </w:rPr>
        <w:t>«Postcode»</w:t>
      </w:r>
      <w:r w:rsidRPr="00710C4F">
        <w:rPr>
          <w:rFonts w:ascii="Arial" w:hAnsi="Arial" w:cs="Arial"/>
          <w:highlight w:val="yellow"/>
        </w:rPr>
        <w:fldChar w:fldCharType="end"/>
      </w:r>
    </w:p>
    <w:p w:rsidRPr="00710C4F" w:rsidR="00DF6FEE" w:rsidP="00DF6FEE" w:rsidRDefault="00DF6FEE" w14:paraId="23F2CD69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710C4F" w:rsidR="00DF6FEE" w:rsidP="00DF6FEE" w:rsidRDefault="00DF6FEE" w14:paraId="34BF0BC4" w14:textId="77777777">
      <w:pPr>
        <w:rPr>
          <w:rFonts w:ascii="Arial" w:hAnsi="Arial" w:cs="Arial"/>
          <w:sz w:val="16"/>
          <w:szCs w:val="16"/>
          <w:lang w:val="en-AU"/>
        </w:rPr>
      </w:pPr>
    </w:p>
    <w:p w:rsidRPr="00710C4F" w:rsidR="00DF6FEE" w:rsidP="00DF6FEE" w:rsidRDefault="00DF6FEE" w14:paraId="20331C49" w14:textId="77777777">
      <w:pPr>
        <w:rPr>
          <w:rFonts w:ascii="Arial" w:hAnsi="Arial" w:cs="Arial"/>
          <w:sz w:val="23"/>
          <w:szCs w:val="23"/>
          <w:lang w:val="en-AU"/>
        </w:rPr>
      </w:pPr>
    </w:p>
    <w:p w:rsidRPr="00710C4F" w:rsidR="00DF6FEE" w:rsidP="00DF6FEE" w:rsidRDefault="00DF6FEE" w14:paraId="63D0CF95" w14:textId="77777777">
      <w:pPr>
        <w:outlineLvl w:val="0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Dear 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begin"/>
      </w:r>
      <w:r w:rsidRPr="00710C4F">
        <w:rPr>
          <w:rFonts w:ascii="Arial" w:hAnsi="Arial" w:cs="Arial"/>
          <w:sz w:val="23"/>
          <w:szCs w:val="23"/>
          <w:highlight w:val="yellow"/>
        </w:rPr>
        <w:instrText xml:space="preserve"> MERGEFIELD Customer </w:instrTex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separate"/>
      </w:r>
      <w:r w:rsidRPr="00710C4F">
        <w:rPr>
          <w:rFonts w:ascii="Arial" w:hAnsi="Arial" w:cs="Arial"/>
          <w:noProof/>
          <w:sz w:val="23"/>
          <w:szCs w:val="23"/>
          <w:highlight w:val="yellow"/>
        </w:rPr>
        <w:t>«Customer»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end"/>
      </w:r>
      <w:r w:rsidRPr="00710C4F">
        <w:rPr>
          <w:rFonts w:ascii="Arial" w:hAnsi="Arial" w:cs="Arial"/>
          <w:sz w:val="23"/>
          <w:szCs w:val="23"/>
        </w:rPr>
        <w:t>,</w:t>
      </w:r>
    </w:p>
    <w:p w:rsidRPr="00710C4F" w:rsidR="00DF6FEE" w:rsidP="00DF6FEE" w:rsidRDefault="00DF6FEE" w14:paraId="5CB86C05" w14:textId="77777777">
      <w:pPr>
        <w:rPr>
          <w:rFonts w:ascii="Arial" w:hAnsi="Arial" w:cs="Arial"/>
          <w:sz w:val="23"/>
          <w:szCs w:val="23"/>
        </w:rPr>
      </w:pPr>
    </w:p>
    <w:p w:rsidRPr="00710C4F" w:rsidR="00DF6FEE" w:rsidP="00DF6FEE" w:rsidRDefault="00DF6FEE" w14:paraId="2A14D8BB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I refer to your application dated 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begin"/>
      </w:r>
      <w:r w:rsidRPr="00710C4F">
        <w:rPr>
          <w:rFonts w:ascii="Arial" w:hAnsi="Arial" w:cs="Arial"/>
          <w:sz w:val="23"/>
          <w:szCs w:val="23"/>
          <w:highlight w:val="yellow"/>
        </w:rPr>
        <w:instrText xml:space="preserve"> MERGEFIELD Customer </w:instrTex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separate"/>
      </w:r>
      <w:r w:rsidRPr="00710C4F">
        <w:rPr>
          <w:rFonts w:ascii="Arial" w:hAnsi="Arial" w:cs="Arial"/>
          <w:noProof/>
          <w:sz w:val="23"/>
          <w:szCs w:val="23"/>
          <w:highlight w:val="yellow"/>
        </w:rPr>
        <w:t>«date»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end"/>
      </w:r>
      <w:r w:rsidRPr="00710C4F">
        <w:rPr>
          <w:rFonts w:ascii="Arial" w:hAnsi="Arial" w:cs="Arial"/>
          <w:sz w:val="23"/>
          <w:szCs w:val="23"/>
        </w:rPr>
        <w:t xml:space="preserve"> to use Crown land for 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begin"/>
      </w:r>
      <w:r w:rsidRPr="00710C4F">
        <w:rPr>
          <w:rFonts w:ascii="Arial" w:hAnsi="Arial" w:cs="Arial"/>
          <w:sz w:val="23"/>
          <w:szCs w:val="23"/>
          <w:highlight w:val="yellow"/>
        </w:rPr>
        <w:instrText xml:space="preserve"> MERGEFIELD Customer </w:instrTex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separate"/>
      </w:r>
      <w:r w:rsidRPr="00710C4F">
        <w:rPr>
          <w:rFonts w:ascii="Arial" w:hAnsi="Arial" w:cs="Arial"/>
          <w:noProof/>
          <w:sz w:val="23"/>
          <w:szCs w:val="23"/>
          <w:highlight w:val="yellow"/>
        </w:rPr>
        <w:t>«purpose»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end"/>
      </w:r>
      <w:r w:rsidRPr="00710C4F">
        <w:rPr>
          <w:rFonts w:ascii="Arial" w:hAnsi="Arial" w:cs="Arial"/>
          <w:sz w:val="23"/>
          <w:szCs w:val="23"/>
        </w:rPr>
        <w:t>.</w:t>
      </w:r>
    </w:p>
    <w:p w:rsidRPr="00710C4F" w:rsidR="00DF6FEE" w:rsidP="00DF6FEE" w:rsidRDefault="00DF6FEE" w14:paraId="7CCB3A66" w14:textId="77777777">
      <w:pPr>
        <w:autoSpaceDE w:val="false"/>
        <w:autoSpaceDN w:val="false"/>
        <w:adjustRightInd w:val="false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:rsidRPr="00710C4F" w:rsidR="00DF6FEE" w:rsidP="00DF6FEE" w:rsidRDefault="00DF6FEE" w14:paraId="1B8C4B4D" w14:textId="39BFAC70">
      <w:pPr>
        <w:pStyle w:val="Default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On </w:t>
      </w:r>
      <w:r w:rsidRPr="00710C4F" w:rsidR="002F50F4">
        <w:rPr>
          <w:rFonts w:ascii="Arial" w:hAnsi="Arial" w:cs="Arial"/>
          <w:sz w:val="23"/>
          <w:szCs w:val="23"/>
        </w:rPr>
        <w:t xml:space="preserve">28 </w:t>
      </w:r>
      <w:r w:rsidR="00710C4F">
        <w:rPr>
          <w:rFonts w:ascii="Arial" w:hAnsi="Arial" w:cs="Arial"/>
          <w:sz w:val="23"/>
          <w:szCs w:val="23"/>
        </w:rPr>
        <w:t>October 2018</w:t>
      </w:r>
      <w:r w:rsidRPr="00710C4F">
        <w:rPr>
          <w:rFonts w:ascii="Arial" w:hAnsi="Arial" w:cs="Arial"/>
          <w:sz w:val="23"/>
          <w:szCs w:val="23"/>
        </w:rPr>
        <w:t xml:space="preserve"> the State Government entered into a Land Use Activity Agreement (LUAA) with </w:t>
      </w:r>
      <w:proofErr w:type="spellStart"/>
      <w:r w:rsidRPr="00710C4F" w:rsidR="00710C4F">
        <w:rPr>
          <w:rFonts w:ascii="Arial" w:hAnsi="Arial" w:cs="Arial"/>
          <w:sz w:val="23"/>
          <w:szCs w:val="23"/>
          <w:lang w:val="en-US"/>
        </w:rPr>
        <w:t>Taungurung</w:t>
      </w:r>
      <w:proofErr w:type="spellEnd"/>
      <w:r w:rsidRPr="00710C4F" w:rsidR="00710C4F">
        <w:rPr>
          <w:rFonts w:ascii="Arial" w:hAnsi="Arial" w:cs="Arial"/>
          <w:sz w:val="23"/>
          <w:szCs w:val="23"/>
          <w:lang w:val="en-US"/>
        </w:rPr>
        <w:t xml:space="preserve"> Land and Waters Council (</w:t>
      </w:r>
      <w:proofErr w:type="spellStart"/>
      <w:r w:rsidRPr="00710C4F" w:rsidR="00710C4F">
        <w:rPr>
          <w:rFonts w:ascii="Arial" w:hAnsi="Arial" w:cs="Arial"/>
          <w:sz w:val="23"/>
          <w:szCs w:val="23"/>
          <w:lang w:val="en-US"/>
        </w:rPr>
        <w:t>TLaWC</w:t>
      </w:r>
      <w:proofErr w:type="spellEnd"/>
      <w:r w:rsidRPr="00710C4F" w:rsidR="00710C4F">
        <w:rPr>
          <w:rFonts w:ascii="Arial" w:hAnsi="Arial" w:cs="Arial"/>
          <w:sz w:val="23"/>
          <w:szCs w:val="23"/>
          <w:lang w:val="en-US"/>
        </w:rPr>
        <w:t>)</w:t>
      </w:r>
      <w:r w:rsidRPr="00710C4F">
        <w:rPr>
          <w:rFonts w:ascii="Arial" w:hAnsi="Arial" w:cs="Arial"/>
          <w:sz w:val="23"/>
          <w:szCs w:val="23"/>
        </w:rPr>
        <w:t xml:space="preserve">. The LUAA recognises the rights of </w:t>
      </w:r>
      <w:r w:rsidR="00710C4F">
        <w:rPr>
          <w:rFonts w:ascii="Arial" w:hAnsi="Arial" w:cs="Arial"/>
          <w:sz w:val="23"/>
          <w:szCs w:val="23"/>
        </w:rPr>
        <w:t xml:space="preserve">the </w:t>
      </w:r>
      <w:proofErr w:type="spellStart"/>
      <w:r w:rsidR="00710C4F">
        <w:rPr>
          <w:rFonts w:ascii="Arial" w:hAnsi="Arial" w:cs="Arial"/>
          <w:sz w:val="23"/>
          <w:szCs w:val="23"/>
        </w:rPr>
        <w:t>Taungurung</w:t>
      </w:r>
      <w:proofErr w:type="spellEnd"/>
      <w:r w:rsidR="00710C4F">
        <w:rPr>
          <w:rFonts w:ascii="Arial" w:hAnsi="Arial" w:cs="Arial"/>
          <w:sz w:val="23"/>
          <w:szCs w:val="23"/>
        </w:rPr>
        <w:t xml:space="preserve"> people as Traditional Owners of areas of public land. It </w:t>
      </w:r>
      <w:r w:rsidRPr="00710C4F">
        <w:rPr>
          <w:rFonts w:ascii="Arial" w:hAnsi="Arial" w:cs="Arial"/>
          <w:sz w:val="23"/>
          <w:szCs w:val="23"/>
        </w:rPr>
        <w:t xml:space="preserve">sets out classes of activities that </w:t>
      </w:r>
      <w:r w:rsidRPr="00710C4F" w:rsidR="00A42169">
        <w:rPr>
          <w:rFonts w:ascii="Arial" w:hAnsi="Arial" w:cs="Arial"/>
          <w:sz w:val="23"/>
          <w:szCs w:val="23"/>
        </w:rPr>
        <w:t xml:space="preserve">may </w:t>
      </w:r>
      <w:r w:rsidRPr="00710C4F">
        <w:rPr>
          <w:rFonts w:ascii="Arial" w:hAnsi="Arial" w:cs="Arial"/>
          <w:sz w:val="23"/>
          <w:szCs w:val="23"/>
        </w:rPr>
        <w:t>occur on public land that may interfere with</w:t>
      </w:r>
      <w:r w:rsidR="002F651D">
        <w:rPr>
          <w:rFonts w:ascii="Arial" w:hAnsi="Arial" w:cs="Arial"/>
          <w:sz w:val="23"/>
          <w:szCs w:val="23"/>
        </w:rPr>
        <w:t xml:space="preserve"> or impact</w:t>
      </w:r>
      <w:r w:rsidRPr="00710C4F">
        <w:rPr>
          <w:rFonts w:ascii="Arial" w:hAnsi="Arial" w:cs="Arial"/>
          <w:sz w:val="23"/>
          <w:szCs w:val="23"/>
        </w:rPr>
        <w:t xml:space="preserve"> those rights. </w:t>
      </w:r>
    </w:p>
    <w:p w:rsidRPr="00710C4F" w:rsidR="00DF6FEE" w:rsidP="00DF6FEE" w:rsidRDefault="00DF6FEE" w14:paraId="70318058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710C4F" w:rsidR="00DF6FEE" w:rsidP="00DF6FEE" w:rsidRDefault="00DF6FEE" w14:paraId="361592BA" w14:textId="11F98E2C">
      <w:pPr>
        <w:pStyle w:val="Default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Under the LUAA, the use of land for 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begin"/>
      </w:r>
      <w:r w:rsidRPr="00710C4F">
        <w:rPr>
          <w:rFonts w:ascii="Arial" w:hAnsi="Arial" w:cs="Arial"/>
          <w:sz w:val="23"/>
          <w:szCs w:val="23"/>
          <w:highlight w:val="yellow"/>
        </w:rPr>
        <w:instrText xml:space="preserve"> MERGEFIELD Customer </w:instrTex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separate"/>
      </w:r>
      <w:r w:rsidRPr="00710C4F">
        <w:rPr>
          <w:rFonts w:ascii="Arial" w:hAnsi="Arial" w:cs="Arial"/>
          <w:noProof/>
          <w:sz w:val="23"/>
          <w:szCs w:val="23"/>
          <w:highlight w:val="yellow"/>
        </w:rPr>
        <w:t>«purpose»</w:t>
      </w:r>
      <w:r w:rsidRPr="00710C4F">
        <w:rPr>
          <w:rFonts w:ascii="Arial" w:hAnsi="Arial" w:cs="Arial"/>
          <w:sz w:val="23"/>
          <w:szCs w:val="23"/>
          <w:highlight w:val="yellow"/>
        </w:rPr>
        <w:fldChar w:fldCharType="end"/>
      </w:r>
      <w:r w:rsidRPr="00710C4F">
        <w:rPr>
          <w:rFonts w:ascii="Arial" w:hAnsi="Arial" w:cs="Arial"/>
          <w:sz w:val="23"/>
          <w:szCs w:val="23"/>
        </w:rPr>
        <w:t xml:space="preserve"> is an Advisory Activity. The </w:t>
      </w:r>
      <w:r w:rsidR="00AF54E9">
        <w:rPr>
          <w:rFonts w:ascii="Arial" w:hAnsi="Arial" w:cs="Arial"/>
          <w:i/>
          <w:iCs/>
          <w:sz w:val="23"/>
          <w:szCs w:val="23"/>
        </w:rPr>
        <w:t>Traditional Owner Settlement Act 2010</w:t>
      </w:r>
      <w:r w:rsidR="00AF54E9">
        <w:rPr>
          <w:rFonts w:ascii="Arial" w:hAnsi="Arial" w:cs="Arial"/>
          <w:sz w:val="23"/>
          <w:szCs w:val="23"/>
        </w:rPr>
        <w:t xml:space="preserve"> and </w:t>
      </w:r>
      <w:r w:rsidRPr="00710C4F">
        <w:rPr>
          <w:rFonts w:ascii="Arial" w:hAnsi="Arial" w:cs="Arial"/>
          <w:sz w:val="23"/>
          <w:szCs w:val="23"/>
        </w:rPr>
        <w:t xml:space="preserve">LUUA requires </w:t>
      </w:r>
      <w:r w:rsidRPr="00710C4F" w:rsidR="00677A16">
        <w:rPr>
          <w:rFonts w:ascii="Arial" w:hAnsi="Arial" w:cs="Arial"/>
          <w:sz w:val="23"/>
          <w:szCs w:val="23"/>
          <w:highlight w:val="yellow"/>
        </w:rPr>
        <w:t xml:space="preserve">{Insert name of </w:t>
      </w:r>
      <w:r w:rsidR="00710C4F">
        <w:rPr>
          <w:rFonts w:ascii="Arial" w:hAnsi="Arial" w:cs="Arial"/>
          <w:sz w:val="23"/>
          <w:szCs w:val="23"/>
          <w:highlight w:val="yellow"/>
        </w:rPr>
        <w:t>your organisation</w:t>
      </w:r>
      <w:r w:rsidRPr="00710C4F" w:rsidR="00677A16">
        <w:rPr>
          <w:rFonts w:ascii="Arial" w:hAnsi="Arial" w:cs="Arial"/>
          <w:sz w:val="23"/>
          <w:szCs w:val="23"/>
          <w:highlight w:val="yellow"/>
        </w:rPr>
        <w:t>}</w:t>
      </w:r>
      <w:r w:rsidRPr="00710C4F">
        <w:rPr>
          <w:rFonts w:ascii="Arial" w:hAnsi="Arial" w:cs="Arial"/>
          <w:sz w:val="23"/>
          <w:szCs w:val="23"/>
        </w:rPr>
        <w:t xml:space="preserve">, as the Decision Maker, to </w:t>
      </w:r>
      <w:r w:rsidR="00AF54E9">
        <w:rPr>
          <w:rFonts w:ascii="Arial" w:hAnsi="Arial" w:cs="Arial"/>
          <w:sz w:val="23"/>
          <w:szCs w:val="23"/>
        </w:rPr>
        <w:t>comply with the Ministerial Direction given as to advisory activities, including taking certain procedural steps,</w:t>
      </w:r>
      <w:r w:rsidRPr="00710C4F">
        <w:rPr>
          <w:rFonts w:ascii="Arial" w:hAnsi="Arial" w:cs="Arial"/>
          <w:sz w:val="23"/>
          <w:szCs w:val="23"/>
        </w:rPr>
        <w:t xml:space="preserve"> before we can allow the activity to proceed. We must</w:t>
      </w:r>
      <w:r w:rsidR="00AF54E9">
        <w:rPr>
          <w:rFonts w:ascii="Arial" w:hAnsi="Arial" w:cs="Arial"/>
          <w:sz w:val="23"/>
          <w:szCs w:val="23"/>
        </w:rPr>
        <w:t>, at a minimum</w:t>
      </w:r>
      <w:r w:rsidRPr="00710C4F">
        <w:rPr>
          <w:rFonts w:ascii="Arial" w:hAnsi="Arial" w:cs="Arial"/>
          <w:sz w:val="23"/>
          <w:szCs w:val="23"/>
        </w:rPr>
        <w:t>:</w:t>
      </w:r>
    </w:p>
    <w:p w:rsidRPr="00710C4F" w:rsidR="00DF6FEE" w:rsidP="00DF6FEE" w:rsidRDefault="00DF6FEE" w14:paraId="74AAACA1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710C4F" w:rsidR="00DF6FEE" w:rsidP="00DF6FEE" w:rsidRDefault="00DF6FEE" w14:paraId="52AD8C21" w14:textId="77777777">
      <w:pPr>
        <w:pStyle w:val="Default"/>
        <w:numPr>
          <w:ilvl w:val="0"/>
          <w:numId w:val="7"/>
        </w:numPr>
        <w:spacing w:after="12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Notify </w:t>
      </w:r>
      <w:proofErr w:type="spellStart"/>
      <w:r w:rsidR="00710C4F">
        <w:rPr>
          <w:rFonts w:ascii="Arial" w:hAnsi="Arial" w:cs="Arial"/>
          <w:sz w:val="23"/>
          <w:szCs w:val="23"/>
        </w:rPr>
        <w:t>TLaWC</w:t>
      </w:r>
      <w:proofErr w:type="spellEnd"/>
      <w:r w:rsidRPr="00710C4F">
        <w:rPr>
          <w:rFonts w:ascii="Arial" w:hAnsi="Arial" w:cs="Arial"/>
          <w:sz w:val="23"/>
          <w:szCs w:val="23"/>
        </w:rPr>
        <w:t xml:space="preserve"> of the activity; </w:t>
      </w:r>
    </w:p>
    <w:p w:rsidRPr="00710C4F" w:rsidR="00DF6FEE" w:rsidP="00DF6FEE" w:rsidRDefault="00DF6FEE" w14:paraId="66E5C0B4" w14:textId="77777777">
      <w:pPr>
        <w:pStyle w:val="Default"/>
        <w:numPr>
          <w:ilvl w:val="0"/>
          <w:numId w:val="7"/>
        </w:numPr>
        <w:spacing w:after="12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Provide </w:t>
      </w:r>
      <w:proofErr w:type="spellStart"/>
      <w:r w:rsidR="00710C4F">
        <w:rPr>
          <w:rFonts w:ascii="Arial" w:hAnsi="Arial" w:cs="Arial"/>
          <w:sz w:val="23"/>
          <w:szCs w:val="23"/>
        </w:rPr>
        <w:t>TLaWC</w:t>
      </w:r>
      <w:proofErr w:type="spellEnd"/>
      <w:r w:rsidRPr="00710C4F">
        <w:rPr>
          <w:rFonts w:ascii="Arial" w:hAnsi="Arial" w:cs="Arial"/>
          <w:sz w:val="23"/>
          <w:szCs w:val="23"/>
        </w:rPr>
        <w:t xml:space="preserve"> with the opportunity to comment on the activity; and </w:t>
      </w:r>
    </w:p>
    <w:p w:rsidRPr="00710C4F" w:rsidR="00DF6FEE" w:rsidP="00DF6FEE" w:rsidRDefault="00DF6FEE" w14:paraId="171E96C1" w14:textId="77777777">
      <w:pPr>
        <w:pStyle w:val="Default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Consider comments received. </w:t>
      </w:r>
    </w:p>
    <w:p w:rsidRPr="00710C4F" w:rsidR="00DF6FEE" w:rsidP="00DF6FEE" w:rsidRDefault="00DF6FEE" w14:paraId="0B8A2A08" w14:textId="77777777">
      <w:pPr>
        <w:pStyle w:val="Default"/>
        <w:rPr>
          <w:rFonts w:ascii="Arial" w:hAnsi="Arial" w:cs="Arial"/>
          <w:sz w:val="23"/>
          <w:szCs w:val="23"/>
        </w:rPr>
      </w:pPr>
    </w:p>
    <w:p w:rsidRPr="00710C4F" w:rsidR="00DF6FEE" w:rsidP="00DF6FEE" w:rsidRDefault="00DF6FEE" w14:paraId="4E7B260F" w14:textId="77777777">
      <w:pPr>
        <w:pStyle w:val="Default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I have today sent a notification to the </w:t>
      </w:r>
      <w:proofErr w:type="spellStart"/>
      <w:r w:rsidR="00710C4F">
        <w:rPr>
          <w:rFonts w:ascii="Arial" w:hAnsi="Arial" w:cs="Arial"/>
          <w:sz w:val="23"/>
          <w:szCs w:val="23"/>
        </w:rPr>
        <w:t>TLaWC</w:t>
      </w:r>
      <w:proofErr w:type="spellEnd"/>
      <w:r w:rsidRPr="00710C4F">
        <w:rPr>
          <w:rFonts w:ascii="Arial" w:hAnsi="Arial" w:cs="Arial"/>
          <w:sz w:val="23"/>
          <w:szCs w:val="23"/>
        </w:rPr>
        <w:t xml:space="preserve"> advising of the activity. A period of at least 28 days is provided for them to comment. I will contact you again after this period has expired.</w:t>
      </w:r>
    </w:p>
    <w:p w:rsidRPr="00710C4F" w:rsidR="00DF6FEE" w:rsidP="00DF6FEE" w:rsidRDefault="00DF6FEE" w14:paraId="656FED48" w14:textId="77777777">
      <w:pPr>
        <w:pStyle w:val="Default"/>
        <w:rPr>
          <w:rFonts w:ascii="Arial" w:hAnsi="Arial" w:cs="Arial"/>
          <w:sz w:val="23"/>
          <w:szCs w:val="23"/>
        </w:rPr>
      </w:pPr>
    </w:p>
    <w:p w:rsidR="008E04F2" w:rsidP="00DF6FEE" w:rsidRDefault="008E04F2" w14:paraId="027F4E13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Pr="00710C4F" w:rsidR="00DF6FEE">
        <w:rPr>
          <w:rFonts w:ascii="Arial" w:hAnsi="Arial" w:cs="Arial"/>
          <w:sz w:val="23"/>
          <w:szCs w:val="23"/>
        </w:rPr>
        <w:t xml:space="preserve">act </w:t>
      </w:r>
      <w:r w:rsidRPr="00710C4F" w:rsidR="00A42169">
        <w:rPr>
          <w:rFonts w:ascii="Arial" w:hAnsi="Arial" w:cs="Arial"/>
          <w:sz w:val="23"/>
          <w:szCs w:val="23"/>
        </w:rPr>
        <w:t>s</w:t>
      </w:r>
      <w:r w:rsidRPr="00710C4F" w:rsidR="00DF6FEE">
        <w:rPr>
          <w:rFonts w:ascii="Arial" w:hAnsi="Arial" w:cs="Arial"/>
          <w:sz w:val="23"/>
          <w:szCs w:val="23"/>
        </w:rPr>
        <w:t>heet</w:t>
      </w:r>
      <w:r w:rsidR="00B64AAD">
        <w:rPr>
          <w:rFonts w:ascii="Arial" w:hAnsi="Arial" w:cs="Arial"/>
          <w:sz w:val="23"/>
          <w:szCs w:val="23"/>
        </w:rPr>
        <w:t>s</w:t>
      </w:r>
      <w:r w:rsidRPr="00710C4F" w:rsidR="00DF6FEE">
        <w:rPr>
          <w:rFonts w:ascii="Arial" w:hAnsi="Arial" w:cs="Arial"/>
          <w:sz w:val="23"/>
          <w:szCs w:val="23"/>
        </w:rPr>
        <w:t xml:space="preserve"> on the </w:t>
      </w:r>
      <w:proofErr w:type="spellStart"/>
      <w:r w:rsidR="00710C4F">
        <w:rPr>
          <w:rFonts w:ascii="Arial" w:hAnsi="Arial" w:cs="Arial"/>
          <w:sz w:val="23"/>
          <w:szCs w:val="23"/>
        </w:rPr>
        <w:t>Taungurung</w:t>
      </w:r>
      <w:proofErr w:type="spellEnd"/>
      <w:r w:rsidRPr="00710C4F" w:rsidR="00DF6FEE">
        <w:rPr>
          <w:rFonts w:ascii="Arial" w:hAnsi="Arial" w:cs="Arial"/>
          <w:sz w:val="23"/>
          <w:szCs w:val="23"/>
        </w:rPr>
        <w:t xml:space="preserve"> settlement</w:t>
      </w:r>
      <w:r w:rsidR="00AF54E9">
        <w:rPr>
          <w:rFonts w:ascii="Arial" w:hAnsi="Arial" w:cs="Arial"/>
          <w:sz w:val="23"/>
          <w:szCs w:val="23"/>
        </w:rPr>
        <w:t xml:space="preserve"> and on the </w:t>
      </w:r>
      <w:proofErr w:type="spellStart"/>
      <w:r w:rsidR="00AF54E9">
        <w:rPr>
          <w:rFonts w:ascii="Arial" w:hAnsi="Arial" w:cs="Arial"/>
          <w:sz w:val="23"/>
          <w:szCs w:val="23"/>
        </w:rPr>
        <w:t>Taungurung</w:t>
      </w:r>
      <w:proofErr w:type="spellEnd"/>
      <w:r w:rsidR="00AF54E9">
        <w:rPr>
          <w:rFonts w:ascii="Arial" w:hAnsi="Arial" w:cs="Arial"/>
          <w:sz w:val="23"/>
          <w:szCs w:val="23"/>
        </w:rPr>
        <w:t xml:space="preserve"> LUAA</w:t>
      </w:r>
      <w:r>
        <w:rPr>
          <w:rFonts w:ascii="Arial" w:hAnsi="Arial" w:cs="Arial"/>
          <w:sz w:val="23"/>
          <w:szCs w:val="23"/>
        </w:rPr>
        <w:t xml:space="preserve"> are available at </w:t>
      </w:r>
    </w:p>
    <w:p w:rsidR="008E04F2" w:rsidP="00DF6FEE" w:rsidRDefault="008E04F2" w14:paraId="0AEC99B9" w14:textId="47DFADA9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hyperlink w:history="true" r:id="rId7">
        <w:r w:rsidRPr="00EA2DD2">
          <w:rPr>
            <w:rStyle w:val="Hyperlink"/>
            <w:rFonts w:ascii="Arial" w:hAnsi="Arial" w:cs="Arial"/>
            <w:sz w:val="23"/>
            <w:szCs w:val="23"/>
          </w:rPr>
          <w:t>https://www.justic</w:t>
        </w:r>
        <w:r w:rsidRPr="00EA2DD2">
          <w:rPr>
            <w:rStyle w:val="Hyperlink"/>
            <w:rFonts w:ascii="Arial" w:hAnsi="Arial" w:cs="Arial"/>
            <w:sz w:val="23"/>
            <w:szCs w:val="23"/>
          </w:rPr>
          <w:t>e</w:t>
        </w:r>
        <w:r w:rsidRPr="00EA2DD2">
          <w:rPr>
            <w:rStyle w:val="Hyperlink"/>
            <w:rFonts w:ascii="Arial" w:hAnsi="Arial" w:cs="Arial"/>
            <w:sz w:val="23"/>
            <w:szCs w:val="23"/>
          </w:rPr>
          <w:t>.vic.gov.au/your-rights/native-title/taungurung-recognition-and-settlement-agreement</w:t>
        </w:r>
      </w:hyperlink>
      <w:r w:rsidRPr="00710C4F" w:rsidR="00DF6FEE">
        <w:rPr>
          <w:rFonts w:ascii="Arial" w:hAnsi="Arial" w:cs="Arial"/>
          <w:sz w:val="23"/>
          <w:szCs w:val="23"/>
        </w:rPr>
        <w:t>.</w:t>
      </w:r>
    </w:p>
    <w:p w:rsidR="008E04F2" w:rsidP="00DF6FEE" w:rsidRDefault="008E04F2" w14:paraId="1F423F42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</w:p>
    <w:p w:rsidRPr="00710C4F" w:rsidR="00DF6FEE" w:rsidP="00DF6FEE" w:rsidRDefault="00DF6FEE" w14:paraId="11EEC936" w14:textId="41464240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 xml:space="preserve">If you would like to find out more </w:t>
      </w:r>
      <w:r w:rsidR="008E04F2">
        <w:rPr>
          <w:rFonts w:ascii="Arial" w:hAnsi="Arial" w:cs="Arial"/>
          <w:sz w:val="23"/>
          <w:szCs w:val="23"/>
        </w:rPr>
        <w:t>about</w:t>
      </w:r>
      <w:r w:rsidRPr="00710C4F">
        <w:rPr>
          <w:rFonts w:ascii="Arial" w:hAnsi="Arial" w:cs="Arial"/>
          <w:sz w:val="23"/>
          <w:szCs w:val="23"/>
        </w:rPr>
        <w:t xml:space="preserve"> the </w:t>
      </w:r>
      <w:proofErr w:type="gramStart"/>
      <w:r w:rsidRPr="00710C4F">
        <w:rPr>
          <w:rFonts w:ascii="Arial" w:hAnsi="Arial" w:cs="Arial"/>
          <w:sz w:val="23"/>
          <w:szCs w:val="23"/>
        </w:rPr>
        <w:t>settlement</w:t>
      </w:r>
      <w:proofErr w:type="gramEnd"/>
      <w:r w:rsidRPr="00710C4F">
        <w:rPr>
          <w:rFonts w:ascii="Arial" w:hAnsi="Arial" w:cs="Arial"/>
          <w:sz w:val="23"/>
          <w:szCs w:val="23"/>
        </w:rPr>
        <w:t xml:space="preserve"> please contact the Native Title Unit of the Department of Justice</w:t>
      </w:r>
      <w:r w:rsidRPr="00710C4F" w:rsidR="00A42169">
        <w:rPr>
          <w:rFonts w:ascii="Arial" w:hAnsi="Arial" w:cs="Arial"/>
          <w:sz w:val="23"/>
          <w:szCs w:val="23"/>
        </w:rPr>
        <w:t xml:space="preserve"> and Community Safety on (03) 8684 7523</w:t>
      </w:r>
      <w:r w:rsidR="008E04F2">
        <w:rPr>
          <w:rFonts w:ascii="Arial" w:hAnsi="Arial" w:cs="Arial"/>
          <w:sz w:val="23"/>
          <w:szCs w:val="23"/>
        </w:rPr>
        <w:t>.</w:t>
      </w:r>
    </w:p>
    <w:p w:rsidRPr="00710C4F" w:rsidR="00DF6FEE" w:rsidP="00DF6FEE" w:rsidRDefault="00DF6FEE" w14:paraId="10A9DF3B" w14:textId="77777777">
      <w:pPr>
        <w:autoSpaceDE w:val="false"/>
        <w:autoSpaceDN w:val="false"/>
        <w:adjustRightInd w:val="false"/>
        <w:rPr>
          <w:rFonts w:ascii="Arial" w:hAnsi="Arial" w:cs="Arial"/>
          <w:sz w:val="23"/>
          <w:szCs w:val="23"/>
          <w:lang w:val="en-AU" w:eastAsia="en-AU"/>
        </w:rPr>
      </w:pPr>
    </w:p>
    <w:p w:rsidRPr="00710C4F" w:rsidR="00F62EC1" w:rsidP="00D9456D" w:rsidRDefault="00DF6FEE" w14:paraId="5FE5A044" w14:textId="77777777">
      <w:pPr>
        <w:jc w:val="both"/>
        <w:rPr>
          <w:rFonts w:ascii="Arial" w:hAnsi="Arial" w:cs="Arial"/>
          <w:sz w:val="23"/>
          <w:szCs w:val="23"/>
          <w:lang w:val="en-AU" w:eastAsia="en-AU"/>
        </w:rPr>
      </w:pPr>
      <w:r w:rsidRPr="00710C4F">
        <w:rPr>
          <w:rFonts w:ascii="Arial" w:hAnsi="Arial" w:cs="Arial"/>
          <w:sz w:val="23"/>
          <w:szCs w:val="23"/>
          <w:lang w:val="en-AU" w:eastAsia="en-AU"/>
        </w:rPr>
        <w:t xml:space="preserve">Should you require further information regarding this project, please </w:t>
      </w:r>
      <w:r w:rsidRPr="00710C4F" w:rsidR="006D4947">
        <w:rPr>
          <w:rFonts w:ascii="Arial" w:hAnsi="Arial" w:cs="Arial"/>
          <w:sz w:val="23"/>
          <w:szCs w:val="23"/>
          <w:lang w:val="en-AU" w:eastAsia="en-AU"/>
        </w:rPr>
        <w:t>me</w:t>
      </w:r>
      <w:r w:rsidRPr="00710C4F">
        <w:rPr>
          <w:rFonts w:ascii="Arial" w:hAnsi="Arial" w:cs="Arial"/>
          <w:sz w:val="23"/>
          <w:szCs w:val="23"/>
          <w:lang w:val="en-AU" w:eastAsia="en-AU"/>
        </w:rPr>
        <w:t xml:space="preserve"> on </w:t>
      </w:r>
      <w:r w:rsidRPr="00710C4F" w:rsidR="006D4947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number} or email {email address}</w:t>
      </w:r>
      <w:r w:rsidRPr="00710C4F" w:rsidR="006D4947">
        <w:rPr>
          <w:rFonts w:ascii="Arial" w:hAnsi="Arial" w:cs="Arial"/>
          <w:sz w:val="23"/>
          <w:szCs w:val="23"/>
          <w:lang w:val="en-AU" w:eastAsia="en-AU"/>
        </w:rPr>
        <w:t>.</w:t>
      </w:r>
    </w:p>
    <w:p w:rsidRPr="00710C4F" w:rsidR="00F62EC1" w:rsidP="00D9456D" w:rsidRDefault="00F62EC1" w14:paraId="074235A3" w14:textId="77777777">
      <w:pPr>
        <w:jc w:val="both"/>
        <w:rPr>
          <w:rFonts w:ascii="Arial" w:hAnsi="Arial" w:cs="Arial"/>
          <w:sz w:val="23"/>
          <w:szCs w:val="23"/>
        </w:rPr>
      </w:pPr>
    </w:p>
    <w:p w:rsidRPr="00710C4F" w:rsidR="00DF6FEE" w:rsidP="00D9456D" w:rsidRDefault="00DF6FEE" w14:paraId="12105508" w14:textId="77777777">
      <w:pPr>
        <w:jc w:val="both"/>
        <w:rPr>
          <w:rFonts w:ascii="Arial" w:hAnsi="Arial" w:cs="Arial"/>
          <w:sz w:val="23"/>
          <w:szCs w:val="23"/>
        </w:rPr>
      </w:pPr>
    </w:p>
    <w:p w:rsidRPr="00710C4F" w:rsidR="00F62EC1" w:rsidP="00D9456D" w:rsidRDefault="00F62EC1" w14:paraId="179ACAD5" w14:textId="77777777">
      <w:pPr>
        <w:jc w:val="both"/>
        <w:rPr>
          <w:rFonts w:ascii="Arial" w:hAnsi="Arial" w:cs="Arial"/>
          <w:sz w:val="23"/>
          <w:szCs w:val="23"/>
        </w:rPr>
      </w:pPr>
      <w:r w:rsidRPr="00710C4F">
        <w:rPr>
          <w:rFonts w:ascii="Arial" w:hAnsi="Arial" w:cs="Arial"/>
          <w:sz w:val="23"/>
          <w:szCs w:val="23"/>
        </w:rPr>
        <w:t>Yours sincerely,</w:t>
      </w:r>
    </w:p>
    <w:p w:rsidRPr="00710C4F" w:rsidR="00F62EC1" w:rsidP="00F62EC1" w:rsidRDefault="00F62EC1" w14:paraId="28640654" w14:textId="77777777">
      <w:pPr>
        <w:ind w:right="-497"/>
        <w:jc w:val="both"/>
        <w:rPr>
          <w:rFonts w:ascii="Arial" w:hAnsi="Arial" w:cs="Arial"/>
          <w:sz w:val="23"/>
          <w:szCs w:val="23"/>
        </w:rPr>
      </w:pPr>
    </w:p>
    <w:p w:rsidRPr="00710C4F" w:rsidR="00F62EC1" w:rsidP="00F62EC1" w:rsidRDefault="00F62EC1" w14:paraId="205379CB" w14:textId="77777777">
      <w:pPr>
        <w:ind w:left="-284"/>
        <w:rPr>
          <w:rFonts w:ascii="Arial" w:hAnsi="Arial" w:cs="Arial"/>
          <w:sz w:val="23"/>
          <w:szCs w:val="23"/>
          <w:highlight w:val="yellow"/>
          <w:lang w:val="en-AU"/>
        </w:rPr>
      </w:pPr>
    </w:p>
    <w:p w:rsidRPr="00710C4F" w:rsidR="006D4947" w:rsidP="006D4947" w:rsidRDefault="006D4947" w14:paraId="3D7419D8" w14:textId="77777777">
      <w:pPr>
        <w:rPr>
          <w:rFonts w:ascii="Arial" w:hAnsi="Arial" w:cs="Arial"/>
          <w:b/>
          <w:sz w:val="23"/>
          <w:szCs w:val="23"/>
          <w:lang w:val="en-AU"/>
        </w:rPr>
      </w:pPr>
      <w:r w:rsidRPr="00710C4F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:rsidRPr="00710C4F" w:rsidR="00DF6FEE" w:rsidP="00DF6FEE" w:rsidRDefault="00DF6FEE" w14:paraId="2A1036AE" w14:textId="77777777">
      <w:pPr>
        <w:rPr>
          <w:rFonts w:ascii="Arial" w:hAnsi="Arial" w:cs="Arial"/>
          <w:lang w:val="en-AU" w:eastAsia="en-AU"/>
        </w:rPr>
      </w:pPr>
    </w:p>
    <w:p w:rsidRPr="00710C4F" w:rsidR="00DF6FEE" w:rsidP="00DF6FEE" w:rsidRDefault="00DF6FEE" w14:paraId="4B0E886D" w14:textId="77777777">
      <w:pPr>
        <w:rPr>
          <w:rFonts w:ascii="Arial" w:hAnsi="Arial" w:cs="Arial"/>
          <w:lang w:val="en-AU" w:eastAsia="en-AU"/>
        </w:rPr>
      </w:pPr>
    </w:p>
    <w:p w:rsidRPr="00710C4F" w:rsidR="009B1521" w:rsidP="009B1521" w:rsidRDefault="009B1521" w14:paraId="1DF08249" w14:textId="76CB19E5">
      <w:pPr>
        <w:autoSpaceDE w:val="false"/>
        <w:autoSpaceDN w:val="false"/>
        <w:adjustRightInd w:val="false"/>
        <w:ind w:right="-85" w:firstLine="720"/>
        <w:rPr>
          <w:rFonts w:ascii="Arial" w:hAnsi="Arial" w:cs="Arial"/>
          <w:color w:val="000000"/>
          <w:sz w:val="23"/>
          <w:szCs w:val="23"/>
          <w:lang w:val="en-AU" w:eastAsia="en-AU"/>
        </w:rPr>
      </w:pPr>
    </w:p>
    <w:sectPr w:rsidRPr="00710C4F" w:rsidR="009B1521" w:rsidSect="004233C0">
      <w:headerReference r:id="rId8" w:type="default"/>
      <w:footerReference r:id="rId9" w:type="default"/>
      <w:pgSz w:w="11907" w:h="16840" w:code="9"/>
      <w:pgMar w:top="851" w:right="1077" w:bottom="426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endnote w:type="separator" w:id="-1">
    <w:p w:rsidR="00997D6D" w:rsidRDefault="00997D6D" w14:paraId="6A608007" w14:textId="77777777">
      <w:r>
        <w:separator/>
      </w:r>
    </w:p>
  </w:endnote>
  <w:endnote w:type="continuationSeparator" w:id="0">
    <w:p w:rsidR="00997D6D" w:rsidRDefault="00997D6D" w14:paraId="48CEF2E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Pr="00DF6FEE" w:rsidR="00DF6FEE" w:rsidP="00DF6FEE" w:rsidRDefault="00DF6FEE" w14:paraId="27CAF83D" w14:textId="77777777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footnote w:type="separator" w:id="-1">
    <w:p w:rsidR="00997D6D" w:rsidRDefault="00997D6D" w14:paraId="1CC3021D" w14:textId="77777777">
      <w:r>
        <w:separator/>
      </w:r>
    </w:p>
  </w:footnote>
  <w:footnote w:type="continuationSeparator" w:id="0">
    <w:p w:rsidR="00997D6D" w:rsidRDefault="00997D6D" w14:paraId="039D32C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p w:rsidR="00DF6FEE" w:rsidP="00D9456D" w:rsidRDefault="00DF6FEE" w14:paraId="561E0445" w14:textId="77777777">
    <w:pPr>
      <w:pStyle w:val="Header"/>
      <w:ind w:left="-426"/>
    </w:pP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16cex="http://schemas.microsoft.com/office/word/2018/wordml/cex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 wp14">
  <w:abstractNum w:abstractNumId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C5020E"/>
    <w:multiLevelType w:val="hybridMultilevel"/>
    <w:tmpl w:val="0E902E28"/>
    <w:lvl w:ilvl="0" w:tplc="0C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E5178"/>
    <w:multiLevelType w:val="hybridMultilevel"/>
    <w:tmpl w:val="5C0CCB42"/>
    <w:lvl w:ilvl="0" w:tplc="6A769758">
      <w:numFmt w:val="bullet"/>
      <w:lvlText w:val="•"/>
      <w:lvlJc w:val="left"/>
      <w:pPr>
        <w:ind w:left="1494" w:hanging="360"/>
      </w:pPr>
      <w:rPr>
        <w:rFonts w:hint="default" w:ascii="Gill Sans MT" w:hAnsi="Gill Sans MT" w:eastAsia="Times New Roman" w:cs="Arial"/>
      </w:rPr>
    </w:lvl>
    <w:lvl w:ilvl="1" w:tplc="0C09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470A1AD2"/>
    <w:multiLevelType w:val="hybridMultilevel"/>
    <w:tmpl w:val="8CE82676"/>
    <w:lvl w:ilvl="0" w:tplc="6A769758">
      <w:numFmt w:val="bullet"/>
      <w:lvlText w:val="•"/>
      <w:lvlJc w:val="left"/>
      <w:pPr>
        <w:ind w:left="927" w:hanging="360"/>
      </w:pPr>
      <w:rPr>
        <w:rFonts w:hint="default" w:ascii="Gill Sans MT" w:hAnsi="Gill Sans MT" w:eastAsia="Times New Roman" w:cs="Arial"/>
      </w:rPr>
    </w:lvl>
    <w:lvl w:ilvl="1" w:tplc="0C090003" w:tentative="true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30A1C"/>
    <w:multiLevelType w:val="hybridMultilevel"/>
    <w:tmpl w:val="97980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A195C37"/>
    <w:multiLevelType w:val="hybridMultilevel"/>
    <w:tmpl w:val="F28C6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24FE6"/>
    <w:multiLevelType w:val="hybridMultilevel"/>
    <w:tmpl w:val="0246A700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50"/>
  <w:embedSystemFonts/>
  <w:activeWritingStyle w:lang="en-US" w:vendorID="64" w:dllVersion="6" w:nlCheck="true" w:checkStyle="true" w:appName="MSWord"/>
  <w:activeWritingStyle w:lang="en-US" w:vendorID="64" w:dllVersion="5" w:nlCheck="true" w:checkStyle="true" w:appName="MSWord"/>
  <w:activeWritingStyle w:lang="en-AU" w:vendorID="64" w:dllVersion="6" w:nlCheck="true" w:checkStyle="true" w:appName="MSWord"/>
  <w:activeWritingStyle w:lang="fr-FR" w:vendorID="64" w:dllVersion="6" w:nlCheck="true" w:checkStyle="true" w:appName="MSWord"/>
  <w:activeWritingStyle w:lang="en-US" w:vendorID="64" w:dllVersion="0" w:nlCheck="true" w:checkStyle="false" w:appName="MSWord"/>
  <w:activeWritingStyle w:lang="en-AU" w:vendorID="64" w:dllVersion="0" w:nlCheck="true" w:checkStyle="false" w:appName="MSWord"/>
  <w:activeWritingStyle w:lang="en-US" w:vendorID="64" w:dllVersion="4096" w:nlCheck="true" w:checkStyle="false" w:appName="MSWord"/>
  <w:activeWritingStyle w:lang="en-AU" w:vendorID="64" w:dllVersion="4096" w:nlCheck="true" w:checkStyle="false" w:appName="MSWord"/>
  <w:proofState w:spelling="clean" w:grammar="clean"/>
  <w:stylePaneFormatFilter w:val="3F01"/>
  <w:defaultTabStop w:val="720"/>
  <w:noPunctuationKerning/>
  <w:characterSpacingControl w:val="doNotCompress"/>
  <w:hdrShapeDefaults>
    <o:shapedefaults xmlns:o="urn:schemas-microsoft-com:office:office" xmlns:v="urn:schemas-microsoft-com:vml"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C1"/>
    <w:rsid w:val="000072C7"/>
    <w:rsid w:val="00053907"/>
    <w:rsid w:val="000705AA"/>
    <w:rsid w:val="00074E3A"/>
    <w:rsid w:val="00076E37"/>
    <w:rsid w:val="0008159B"/>
    <w:rsid w:val="00084B4D"/>
    <w:rsid w:val="000A5778"/>
    <w:rsid w:val="000B1B8E"/>
    <w:rsid w:val="000C0184"/>
    <w:rsid w:val="00104964"/>
    <w:rsid w:val="00106601"/>
    <w:rsid w:val="00113C17"/>
    <w:rsid w:val="00116B0E"/>
    <w:rsid w:val="00124F27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82125"/>
    <w:rsid w:val="001863DD"/>
    <w:rsid w:val="00193706"/>
    <w:rsid w:val="001C134C"/>
    <w:rsid w:val="001C6BD0"/>
    <w:rsid w:val="00213A1B"/>
    <w:rsid w:val="002225C0"/>
    <w:rsid w:val="00235D0C"/>
    <w:rsid w:val="00252756"/>
    <w:rsid w:val="00254B21"/>
    <w:rsid w:val="002930B1"/>
    <w:rsid w:val="00293B57"/>
    <w:rsid w:val="002A267C"/>
    <w:rsid w:val="002A620A"/>
    <w:rsid w:val="002D22EE"/>
    <w:rsid w:val="002E09E6"/>
    <w:rsid w:val="002F28B5"/>
    <w:rsid w:val="002F50F4"/>
    <w:rsid w:val="002F651D"/>
    <w:rsid w:val="00303062"/>
    <w:rsid w:val="00332C03"/>
    <w:rsid w:val="00337DA0"/>
    <w:rsid w:val="00353DA0"/>
    <w:rsid w:val="0035626D"/>
    <w:rsid w:val="00363716"/>
    <w:rsid w:val="0037034E"/>
    <w:rsid w:val="003729A1"/>
    <w:rsid w:val="003A2F4B"/>
    <w:rsid w:val="003A3CCA"/>
    <w:rsid w:val="003D609B"/>
    <w:rsid w:val="003F4F2C"/>
    <w:rsid w:val="00405C90"/>
    <w:rsid w:val="00413AB1"/>
    <w:rsid w:val="0042133E"/>
    <w:rsid w:val="004233C0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D66E5"/>
    <w:rsid w:val="004E1B82"/>
    <w:rsid w:val="004F0BAB"/>
    <w:rsid w:val="00524B95"/>
    <w:rsid w:val="00533D05"/>
    <w:rsid w:val="005408DA"/>
    <w:rsid w:val="00543BC0"/>
    <w:rsid w:val="0056592E"/>
    <w:rsid w:val="00574ECB"/>
    <w:rsid w:val="005771D3"/>
    <w:rsid w:val="00585A21"/>
    <w:rsid w:val="005A7EB2"/>
    <w:rsid w:val="005B6A85"/>
    <w:rsid w:val="005C11A1"/>
    <w:rsid w:val="005C23D8"/>
    <w:rsid w:val="005C24BE"/>
    <w:rsid w:val="005D0BD1"/>
    <w:rsid w:val="006051B0"/>
    <w:rsid w:val="00610DF8"/>
    <w:rsid w:val="00645D97"/>
    <w:rsid w:val="0065085C"/>
    <w:rsid w:val="00662992"/>
    <w:rsid w:val="00663AC0"/>
    <w:rsid w:val="00674AD5"/>
    <w:rsid w:val="00677A16"/>
    <w:rsid w:val="00680402"/>
    <w:rsid w:val="00684167"/>
    <w:rsid w:val="006A3543"/>
    <w:rsid w:val="006A7433"/>
    <w:rsid w:val="006A7828"/>
    <w:rsid w:val="006B2AEC"/>
    <w:rsid w:val="006B3B30"/>
    <w:rsid w:val="006B6B0A"/>
    <w:rsid w:val="006D4947"/>
    <w:rsid w:val="006F0E2F"/>
    <w:rsid w:val="00710C4F"/>
    <w:rsid w:val="007274C0"/>
    <w:rsid w:val="007306E4"/>
    <w:rsid w:val="007372CE"/>
    <w:rsid w:val="00740340"/>
    <w:rsid w:val="0074280D"/>
    <w:rsid w:val="00763101"/>
    <w:rsid w:val="00771997"/>
    <w:rsid w:val="0079534D"/>
    <w:rsid w:val="007E1F35"/>
    <w:rsid w:val="007F08A0"/>
    <w:rsid w:val="007F1055"/>
    <w:rsid w:val="008004C2"/>
    <w:rsid w:val="00811552"/>
    <w:rsid w:val="00814C48"/>
    <w:rsid w:val="0081772B"/>
    <w:rsid w:val="0082646B"/>
    <w:rsid w:val="00841BF4"/>
    <w:rsid w:val="008454E4"/>
    <w:rsid w:val="0086133D"/>
    <w:rsid w:val="0088748E"/>
    <w:rsid w:val="00890251"/>
    <w:rsid w:val="008E0436"/>
    <w:rsid w:val="008E04F2"/>
    <w:rsid w:val="008E1996"/>
    <w:rsid w:val="008E59E7"/>
    <w:rsid w:val="009076EC"/>
    <w:rsid w:val="0091551B"/>
    <w:rsid w:val="00936AD1"/>
    <w:rsid w:val="009520EE"/>
    <w:rsid w:val="00973EA0"/>
    <w:rsid w:val="009829BF"/>
    <w:rsid w:val="0099294D"/>
    <w:rsid w:val="00997D6D"/>
    <w:rsid w:val="009A1252"/>
    <w:rsid w:val="009A55A3"/>
    <w:rsid w:val="009B1275"/>
    <w:rsid w:val="009B1521"/>
    <w:rsid w:val="009C7EF9"/>
    <w:rsid w:val="009D52B9"/>
    <w:rsid w:val="009E666F"/>
    <w:rsid w:val="009F15FC"/>
    <w:rsid w:val="009F36F1"/>
    <w:rsid w:val="009F3C94"/>
    <w:rsid w:val="009F542F"/>
    <w:rsid w:val="00A21AC1"/>
    <w:rsid w:val="00A236BD"/>
    <w:rsid w:val="00A42005"/>
    <w:rsid w:val="00A42169"/>
    <w:rsid w:val="00A61024"/>
    <w:rsid w:val="00A61FBF"/>
    <w:rsid w:val="00A71811"/>
    <w:rsid w:val="00A97DD2"/>
    <w:rsid w:val="00AA4B5A"/>
    <w:rsid w:val="00AC0CE6"/>
    <w:rsid w:val="00AF54E9"/>
    <w:rsid w:val="00B01F99"/>
    <w:rsid w:val="00B0269A"/>
    <w:rsid w:val="00B311DE"/>
    <w:rsid w:val="00B32BA9"/>
    <w:rsid w:val="00B544B3"/>
    <w:rsid w:val="00B57D98"/>
    <w:rsid w:val="00B62384"/>
    <w:rsid w:val="00B64AAD"/>
    <w:rsid w:val="00B74E16"/>
    <w:rsid w:val="00B824ED"/>
    <w:rsid w:val="00B91419"/>
    <w:rsid w:val="00BA028E"/>
    <w:rsid w:val="00BB09E3"/>
    <w:rsid w:val="00BC503F"/>
    <w:rsid w:val="00BD6F88"/>
    <w:rsid w:val="00BF44D7"/>
    <w:rsid w:val="00C0781F"/>
    <w:rsid w:val="00C2394C"/>
    <w:rsid w:val="00C45C57"/>
    <w:rsid w:val="00C46AD3"/>
    <w:rsid w:val="00C5308D"/>
    <w:rsid w:val="00C774DB"/>
    <w:rsid w:val="00C804BC"/>
    <w:rsid w:val="00C83004"/>
    <w:rsid w:val="00C85E19"/>
    <w:rsid w:val="00CD4010"/>
    <w:rsid w:val="00CE1A82"/>
    <w:rsid w:val="00D07D4A"/>
    <w:rsid w:val="00D162C6"/>
    <w:rsid w:val="00D16ACD"/>
    <w:rsid w:val="00D41586"/>
    <w:rsid w:val="00D45021"/>
    <w:rsid w:val="00D53BF4"/>
    <w:rsid w:val="00D62650"/>
    <w:rsid w:val="00D768C7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6FEE"/>
    <w:rsid w:val="00DF7A2A"/>
    <w:rsid w:val="00E10508"/>
    <w:rsid w:val="00E138C1"/>
    <w:rsid w:val="00E139B1"/>
    <w:rsid w:val="00E15C84"/>
    <w:rsid w:val="00E1753B"/>
    <w:rsid w:val="00E21C5B"/>
    <w:rsid w:val="00E2480B"/>
    <w:rsid w:val="00E3217E"/>
    <w:rsid w:val="00E45691"/>
    <w:rsid w:val="00E561BC"/>
    <w:rsid w:val="00E7506B"/>
    <w:rsid w:val="00E93748"/>
    <w:rsid w:val="00EA38C4"/>
    <w:rsid w:val="00EB1A8E"/>
    <w:rsid w:val="00EC5E6F"/>
    <w:rsid w:val="00EC7426"/>
    <w:rsid w:val="00ED1484"/>
    <w:rsid w:val="00ED306F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86563"/>
    <w:rsid w:val="00F93BEE"/>
    <w:rsid w:val="00FA3A89"/>
    <w:rsid w:val="00FA6C17"/>
    <w:rsid w:val="00FB4AC9"/>
    <w:rsid w:val="00FB7976"/>
    <w:rsid w:val="00FD2559"/>
    <w:rsid w:val="00FE3271"/>
    <w:rsid w:val="00FE4824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xmlns:o="urn:schemas-microsoft-com:office:office" xmlns:v="urn:schemas-microsoft-com:vml" spidmax="2049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4:docId w14:val="3E56CDF8"/>
  <w15:docId w15:val="{353C390F-30A4-4A2E-A6B7-41912AADEA65}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cex="http://schemas.microsoft.com/office/word/2018/wordml/cex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16 w16cex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3" w:semiHidden="true" w:unhideWhenUsed="true"/>
    <w:lsdException w:name="List Number 4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tter-Greeting" w:customStyle="true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styleId="Letter-AddressBlock" w:customStyle="true">
    <w:name w:val="Letter - Address Block"/>
    <w:basedOn w:val="Normal"/>
    <w:next w:val="Letter-Greeting"/>
    <w:autoRedefine/>
    <w:rsid w:val="00F62EC1"/>
    <w:pPr>
      <w:widowControl w:val="false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styleId="Letter-Date" w:customStyle="tru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styleId="FooterChar" w:customStyle="true">
    <w:name w:val="Footer Char"/>
    <w:link w:val="Footer"/>
    <w:rsid w:val="00FF5BB4"/>
    <w:rPr>
      <w:sz w:val="24"/>
      <w:szCs w:val="24"/>
      <w:lang w:val="en-US" w:eastAsia="en-US"/>
    </w:rPr>
  </w:style>
  <w:style w:type="paragraph" w:styleId="Default" w:customStyle="true">
    <w:name w:val="Default"/>
    <w:rsid w:val="00D9456D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D60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609B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semiHidden/>
    <w:rsid w:val="003D60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09B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semiHidden/>
    <w:rsid w:val="003D609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0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E04F2"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divs>
    <w:div w:id="2774919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50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?>
<Relationships xmlns="http://schemas.openxmlformats.org/package/2006/relationships">
   <Relationship Target="header1.xml" Type="http://schemas.openxmlformats.org/officeDocument/2006/relationships/header" Id="rId8"/>
   <Relationship Target="settings.xml" Type="http://schemas.openxmlformats.org/officeDocument/2006/relationships/settings" Id="rId3"/>
   <Relationship TargetMode="External" Target="https://www.justice.vic.gov.au/your-rights/native-title/taungurung-recognition-and-settlement-agreement" Type="http://schemas.openxmlformats.org/officeDocument/2006/relationships/hyperlink" Id="rId7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theme/theme1.xml" Type="http://schemas.openxmlformats.org/officeDocument/2006/relationships/theme" Id="rId11"/>
   <Relationship Target="footnotes.xml" Type="http://schemas.openxmlformats.org/officeDocument/2006/relationships/footnotes" Id="rId5"/>
   <Relationship Target="fontTable.xml" Type="http://schemas.openxmlformats.org/officeDocument/2006/relationships/fontTable" Id="rId10"/>
   <Relationship Target="webSettings.xml" Type="http://schemas.openxmlformats.org/officeDocument/2006/relationships/webSettings" Id="rId4"/>
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MapInfo Australia</properties:Company>
  <properties:Pages>1</properties:Pages>
  <properties:Words>318</properties:Words>
  <properties:Characters>1817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Complaint Form</vt:lpstr>
    </vt:vector>
  </properties:TitlesOfParts>
  <properties:LinksUpToDate>false</properties:LinksUpToDate>
  <properties:CharactersWithSpaces>2131</properties:CharactersWithSpaces>
  <properties:SharedDoc>false</properties:SharedDoc>
  <properties:HLinks>
    <vt:vector baseType="variant" size="6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2020-10-08T06:09:00Z</dcterms:created>
  <dc:creator/>
  <cp:lastModifiedBy/>
  <cp:lastPrinted>2020-10-08T06:09:00Z</cp:lastPrinted>
  <dcterms:modified xmlns:xsi="http://www.w3.org/2001/XMLSchema-instance" xsi:type="dcterms:W3CDTF">2020-10-08T06:11:00Z</dcterms:modified>
  <cp:revision>3</cp:revision>
  <dc:subject/>
  <dc:title>Complaint Form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WDocAuthor">
    <vt:lpwstr/>
  </prop:property>
  <prop:property fmtid="{D5CDD505-2E9C-101B-9397-08002B2CF9AE}" pid="3" name="DWDocClass">
    <vt:lpwstr/>
  </prop:property>
  <prop:property fmtid="{D5CDD505-2E9C-101B-9397-08002B2CF9AE}" pid="4" name="DWDocClassId">
    <vt:lpwstr/>
  </prop:property>
  <prop:property fmtid="{D5CDD505-2E9C-101B-9397-08002B2CF9AE}" pid="5" name="DWDocPrecis">
    <vt:lpwstr/>
  </prop:property>
  <prop:property fmtid="{D5CDD505-2E9C-101B-9397-08002B2CF9AE}" pid="6" name="DWDocNo">
    <vt:lpwstr/>
  </prop:property>
  <prop:property fmtid="{D5CDD505-2E9C-101B-9397-08002B2CF9AE}" pid="7" name="DWDocSetID">
    <vt:lpwstr/>
  </prop:property>
  <prop:property fmtid="{D5CDD505-2E9C-101B-9397-08002B2CF9AE}" pid="8" name="DWDocType">
    <vt:lpwstr/>
  </prop:property>
  <prop:property fmtid="{D5CDD505-2E9C-101B-9397-08002B2CF9AE}" pid="9" name="DWDocVersion">
    <vt:lpwstr/>
  </prop:property>
</prop:Properties>
</file>